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2170"/>
        <w:tblW w:w="0" w:type="auto"/>
        <w:tblLook w:val="04A0" w:firstRow="1" w:lastRow="0" w:firstColumn="1" w:lastColumn="0" w:noHBand="0" w:noVBand="1"/>
      </w:tblPr>
      <w:tblGrid>
        <w:gridCol w:w="865"/>
        <w:gridCol w:w="1551"/>
        <w:gridCol w:w="1186"/>
        <w:gridCol w:w="1398"/>
        <w:gridCol w:w="1336"/>
        <w:gridCol w:w="1940"/>
        <w:gridCol w:w="1074"/>
      </w:tblGrid>
      <w:tr w:rsidR="00240DC5" w:rsidTr="0047681A">
        <w:tc>
          <w:tcPr>
            <w:tcW w:w="1102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Article #</w:t>
            </w:r>
          </w:p>
        </w:tc>
        <w:tc>
          <w:tcPr>
            <w:tcW w:w="1199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 xml:space="preserve">Author &amp; Date </w:t>
            </w:r>
          </w:p>
        </w:tc>
        <w:tc>
          <w:tcPr>
            <w:tcW w:w="1231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 xml:space="preserve">Evidence </w:t>
            </w:r>
          </w:p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 xml:space="preserve">Type </w:t>
            </w:r>
          </w:p>
        </w:tc>
        <w:tc>
          <w:tcPr>
            <w:tcW w:w="1238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Sample,</w:t>
            </w:r>
          </w:p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Sample size</w:t>
            </w:r>
          </w:p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Setting</w:t>
            </w:r>
          </w:p>
        </w:tc>
        <w:tc>
          <w:tcPr>
            <w:tcW w:w="1273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Study Findings that help answer EBP Question</w:t>
            </w:r>
          </w:p>
        </w:tc>
        <w:tc>
          <w:tcPr>
            <w:tcW w:w="1403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Limitations</w:t>
            </w:r>
          </w:p>
        </w:tc>
        <w:tc>
          <w:tcPr>
            <w:tcW w:w="1904" w:type="dxa"/>
          </w:tcPr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  <w:r w:rsidRPr="009C7EED">
              <w:rPr>
                <w:rFonts w:ascii="Times New Roman" w:hAnsi="Times New Roman" w:cs="Times New Roman"/>
                <w:b/>
                <w:bCs/>
              </w:rPr>
              <w:t>Evidence Level &amp; Quality</w:t>
            </w:r>
          </w:p>
          <w:p w:rsidR="0047681A" w:rsidRPr="009C7EED" w:rsidRDefault="0047681A" w:rsidP="0047681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40DC5" w:rsidTr="0047681A">
        <w:trPr>
          <w:trHeight w:val="476"/>
        </w:trPr>
        <w:tc>
          <w:tcPr>
            <w:tcW w:w="1102" w:type="dxa"/>
          </w:tcPr>
          <w:p w:rsidR="0047681A" w:rsidRDefault="0047681A" w:rsidP="0047681A">
            <w:r>
              <w:t>#1</w:t>
            </w:r>
          </w:p>
        </w:tc>
        <w:tc>
          <w:tcPr>
            <w:tcW w:w="1199" w:type="dxa"/>
          </w:tcPr>
          <w:p w:rsidR="0047681A" w:rsidRDefault="00451CC9" w:rsidP="00451CC9">
            <w:r w:rsidRPr="00451CC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El‐Hneiti, M., Shaheen, A. M., Bani Salameh, A., Al-Dweeri, R. M., Al‐Hussami, M., Alfaouri, </w:t>
            </w:r>
            <w:r w:rsidRPr="00451CC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ab/>
              <w:t>F. T., &amp; Ahmad, M. (2020).</w:t>
            </w:r>
          </w:p>
          <w:p w:rsidR="0047681A" w:rsidRDefault="0047681A" w:rsidP="00451CC9"/>
        </w:tc>
        <w:tc>
          <w:tcPr>
            <w:tcW w:w="1231" w:type="dxa"/>
          </w:tcPr>
          <w:p w:rsidR="0047681A" w:rsidRDefault="00451CC9" w:rsidP="0047681A">
            <w:r>
              <w:t xml:space="preserve">Systematic review </w:t>
            </w:r>
          </w:p>
        </w:tc>
        <w:tc>
          <w:tcPr>
            <w:tcW w:w="1238" w:type="dxa"/>
          </w:tcPr>
          <w:p w:rsidR="0047681A" w:rsidRDefault="00451CC9" w:rsidP="0047681A">
            <w:r>
              <w:t xml:space="preserve">369 nurses </w:t>
            </w:r>
          </w:p>
        </w:tc>
        <w:tc>
          <w:tcPr>
            <w:tcW w:w="1273" w:type="dxa"/>
          </w:tcPr>
          <w:p w:rsidR="0047681A" w:rsidRDefault="00451CC9" w:rsidP="0047681A">
            <w:r w:rsidRPr="00093D78">
              <w:rPr>
                <w:rFonts w:ascii="Times New Roman" w:hAnsi="Times New Roman" w:cs="Times New Roman"/>
              </w:rPr>
              <w:t>8%-38% of nurses are exposed to workplace violence especially physical violence at a point during the life of their career</w:t>
            </w:r>
          </w:p>
        </w:tc>
        <w:tc>
          <w:tcPr>
            <w:tcW w:w="1403" w:type="dxa"/>
          </w:tcPr>
          <w:p w:rsidR="0047681A" w:rsidRDefault="00784831" w:rsidP="0047681A">
            <w:r>
              <w:t xml:space="preserve">Personal bias in the study is a major limitation </w:t>
            </w:r>
          </w:p>
          <w:p w:rsidR="00CB7FCE" w:rsidRDefault="00CB7FCE" w:rsidP="0047681A">
            <w:r>
              <w:t xml:space="preserve">Inability to recall past events may undermine the validity of the study results </w:t>
            </w:r>
          </w:p>
        </w:tc>
        <w:tc>
          <w:tcPr>
            <w:tcW w:w="1904" w:type="dxa"/>
          </w:tcPr>
          <w:p w:rsidR="0047681A" w:rsidRDefault="00451CC9" w:rsidP="0047681A">
            <w:r>
              <w:t>High quality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#2</w:t>
            </w:r>
          </w:p>
        </w:tc>
        <w:tc>
          <w:tcPr>
            <w:tcW w:w="1199" w:type="dxa"/>
          </w:tcPr>
          <w:p w:rsidR="0047681A" w:rsidRDefault="00451CC9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Zhang, L., Wang, A., Xie, X., Zhou, Y., Li, J., Yang, L., &amp; Zhang, J. (2017).</w:t>
            </w:r>
          </w:p>
        </w:tc>
        <w:tc>
          <w:tcPr>
            <w:tcW w:w="1231" w:type="dxa"/>
          </w:tcPr>
          <w:p w:rsidR="0047681A" w:rsidRDefault="009B2F77" w:rsidP="0047681A">
            <w:r>
              <w:t xml:space="preserve">Case report </w:t>
            </w:r>
          </w:p>
        </w:tc>
        <w:tc>
          <w:tcPr>
            <w:tcW w:w="1238" w:type="dxa"/>
          </w:tcPr>
          <w:p w:rsidR="0047681A" w:rsidRDefault="00451CC9" w:rsidP="0047681A">
            <w:r>
              <w:t xml:space="preserve">4125 nurses from 28 hospitals </w:t>
            </w:r>
          </w:p>
        </w:tc>
        <w:tc>
          <w:tcPr>
            <w:tcW w:w="1273" w:type="dxa"/>
          </w:tcPr>
          <w:p w:rsidR="0047681A" w:rsidRDefault="00451CC9" w:rsidP="0047681A">
            <w:r w:rsidRPr="00093D78">
              <w:rPr>
                <w:rFonts w:ascii="Times New Roman" w:hAnsi="Times New Roman" w:cs="Times New Roman"/>
              </w:rPr>
              <w:t>Workplace violence is always favored by various factors in the workplace.</w:t>
            </w:r>
          </w:p>
        </w:tc>
        <w:tc>
          <w:tcPr>
            <w:tcW w:w="1403" w:type="dxa"/>
          </w:tcPr>
          <w:p w:rsidR="0047681A" w:rsidRDefault="00626BB8" w:rsidP="0047681A">
            <w:r>
              <w:t>Use of questionnaires may influence biasness in study results</w:t>
            </w:r>
          </w:p>
        </w:tc>
        <w:tc>
          <w:tcPr>
            <w:tcW w:w="1904" w:type="dxa"/>
          </w:tcPr>
          <w:p w:rsidR="0047681A" w:rsidRDefault="009B2F77" w:rsidP="0047681A">
            <w:r>
              <w:t xml:space="preserve">Good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#3</w:t>
            </w:r>
          </w:p>
        </w:tc>
        <w:tc>
          <w:tcPr>
            <w:tcW w:w="1199" w:type="dxa"/>
          </w:tcPr>
          <w:p w:rsidR="0047681A" w:rsidRDefault="009B2F77" w:rsidP="0047681A">
            <w:r w:rsidRPr="00093D78">
              <w:rPr>
                <w:rFonts w:ascii="Times New Roman" w:hAnsi="Times New Roman" w:cs="Times New Roman"/>
              </w:rPr>
              <w:t>Occupational Safety and Health Administration (OSHA).</w:t>
            </w: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231" w:type="dxa"/>
          </w:tcPr>
          <w:p w:rsidR="0047681A" w:rsidRDefault="009B2F77" w:rsidP="0047681A">
            <w:r>
              <w:t>Systematic review</w:t>
            </w:r>
          </w:p>
        </w:tc>
        <w:tc>
          <w:tcPr>
            <w:tcW w:w="1238" w:type="dxa"/>
          </w:tcPr>
          <w:p w:rsidR="0047681A" w:rsidRDefault="009B2F77" w:rsidP="0047681A">
            <w:r>
              <w:t xml:space="preserve">3765 registered nurses an d students </w:t>
            </w:r>
          </w:p>
        </w:tc>
        <w:tc>
          <w:tcPr>
            <w:tcW w:w="1273" w:type="dxa"/>
          </w:tcPr>
          <w:p w:rsidR="0047681A" w:rsidRDefault="009B2F77" w:rsidP="0047681A">
            <w:r>
              <w:t>The different types of violence and their impacts</w:t>
            </w:r>
          </w:p>
        </w:tc>
        <w:tc>
          <w:tcPr>
            <w:tcW w:w="1403" w:type="dxa"/>
          </w:tcPr>
          <w:p w:rsidR="0047681A" w:rsidRDefault="002041BF" w:rsidP="0047681A">
            <w:r>
              <w:t xml:space="preserve"> A randomly selected population may not represent all the population</w:t>
            </w:r>
          </w:p>
        </w:tc>
        <w:tc>
          <w:tcPr>
            <w:tcW w:w="1904" w:type="dxa"/>
          </w:tcPr>
          <w:p w:rsidR="0047681A" w:rsidRDefault="009B2F77" w:rsidP="0047681A">
            <w:r>
              <w:t xml:space="preserve">Good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#4</w:t>
            </w:r>
          </w:p>
        </w:tc>
        <w:tc>
          <w:tcPr>
            <w:tcW w:w="1199" w:type="dxa"/>
          </w:tcPr>
          <w:p w:rsidR="0047681A" w:rsidRDefault="00241CF0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Song, C., Wang, G., &amp; Wu, H. (2020).</w:t>
            </w:r>
          </w:p>
        </w:tc>
        <w:tc>
          <w:tcPr>
            <w:tcW w:w="1231" w:type="dxa"/>
          </w:tcPr>
          <w:p w:rsidR="0047681A" w:rsidRDefault="00241CF0" w:rsidP="0047681A">
            <w:r>
              <w:t>Research study</w:t>
            </w:r>
          </w:p>
        </w:tc>
        <w:tc>
          <w:tcPr>
            <w:tcW w:w="1238" w:type="dxa"/>
          </w:tcPr>
          <w:p w:rsidR="0047681A" w:rsidRDefault="00241CF0" w:rsidP="0047681A">
            <w:r>
              <w:t xml:space="preserve">324 nurses from 72 cities </w:t>
            </w:r>
          </w:p>
        </w:tc>
        <w:tc>
          <w:tcPr>
            <w:tcW w:w="1273" w:type="dxa"/>
          </w:tcPr>
          <w:p w:rsidR="0047681A" w:rsidRDefault="00241CF0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Frequency and barriers of reporting workplace violence in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ab/>
            </w:r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nurses</w:t>
            </w:r>
          </w:p>
        </w:tc>
        <w:tc>
          <w:tcPr>
            <w:tcW w:w="1403" w:type="dxa"/>
          </w:tcPr>
          <w:p w:rsidR="0047681A" w:rsidRDefault="00241CF0" w:rsidP="0047681A">
            <w:r>
              <w:t xml:space="preserve">Low response rate from the selected respondents </w:t>
            </w:r>
          </w:p>
        </w:tc>
        <w:tc>
          <w:tcPr>
            <w:tcW w:w="1904" w:type="dxa"/>
          </w:tcPr>
          <w:p w:rsidR="0047681A" w:rsidRDefault="00CF7FF8" w:rsidP="0047681A">
            <w:r>
              <w:t xml:space="preserve">High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lastRenderedPageBreak/>
              <w:t>#5</w:t>
            </w:r>
          </w:p>
        </w:tc>
        <w:tc>
          <w:tcPr>
            <w:tcW w:w="1199" w:type="dxa"/>
          </w:tcPr>
          <w:p w:rsidR="0047681A" w:rsidRDefault="00CF7FF8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Latif, A., Mallick, D. R., &amp; Akter, M. K. (2019).</w:t>
            </w:r>
          </w:p>
        </w:tc>
        <w:tc>
          <w:tcPr>
            <w:tcW w:w="1231" w:type="dxa"/>
          </w:tcPr>
          <w:p w:rsidR="0047681A" w:rsidRDefault="00CF7FF8" w:rsidP="0047681A">
            <w:r>
              <w:t xml:space="preserve">Systematic review </w:t>
            </w:r>
          </w:p>
        </w:tc>
        <w:tc>
          <w:tcPr>
            <w:tcW w:w="1238" w:type="dxa"/>
          </w:tcPr>
          <w:p w:rsidR="00CF7FF8" w:rsidRDefault="00CF7FF8" w:rsidP="0047681A"/>
          <w:p w:rsidR="0047681A" w:rsidRPr="00CF7FF8" w:rsidRDefault="00CF7FF8" w:rsidP="00CF7FF8">
            <w:r>
              <w:t xml:space="preserve">130 nurses </w:t>
            </w:r>
          </w:p>
        </w:tc>
        <w:tc>
          <w:tcPr>
            <w:tcW w:w="1273" w:type="dxa"/>
          </w:tcPr>
          <w:p w:rsidR="0047681A" w:rsidRDefault="007839F7" w:rsidP="0047681A">
            <w:r>
              <w:t xml:space="preserve">Reporting levels of the cases of violence </w:t>
            </w:r>
            <w:r w:rsidR="00E93B46">
              <w:t xml:space="preserve">among Bangladesh nurses </w:t>
            </w:r>
          </w:p>
        </w:tc>
        <w:tc>
          <w:tcPr>
            <w:tcW w:w="1403" w:type="dxa"/>
          </w:tcPr>
          <w:p w:rsidR="0047681A" w:rsidRDefault="007839F7" w:rsidP="0047681A">
            <w:r>
              <w:t>Sample selected from only six departments which may be few to represent the whole population.</w:t>
            </w:r>
          </w:p>
        </w:tc>
        <w:tc>
          <w:tcPr>
            <w:tcW w:w="1904" w:type="dxa"/>
          </w:tcPr>
          <w:p w:rsidR="0047681A" w:rsidRDefault="00903029" w:rsidP="0047681A">
            <w:r>
              <w:t xml:space="preserve">Good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#6</w:t>
            </w:r>
          </w:p>
        </w:tc>
        <w:tc>
          <w:tcPr>
            <w:tcW w:w="1199" w:type="dxa"/>
          </w:tcPr>
          <w:p w:rsidR="0047681A" w:rsidRDefault="0096673D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Hogarth, K. M., Beattie, J., &amp; Morphet, J. (2016).</w:t>
            </w:r>
          </w:p>
        </w:tc>
        <w:tc>
          <w:tcPr>
            <w:tcW w:w="1231" w:type="dxa"/>
          </w:tcPr>
          <w:p w:rsidR="0047681A" w:rsidRDefault="0096673D" w:rsidP="0047681A">
            <w:r>
              <w:t xml:space="preserve">Research study </w:t>
            </w:r>
          </w:p>
        </w:tc>
        <w:tc>
          <w:tcPr>
            <w:tcW w:w="1238" w:type="dxa"/>
          </w:tcPr>
          <w:p w:rsidR="0047681A" w:rsidRDefault="0036302D" w:rsidP="0047681A">
            <w:r>
              <w:t xml:space="preserve">15 </w:t>
            </w:r>
            <w:r w:rsidR="0096673D">
              <w:t>nurses in Australian metropolitan area</w:t>
            </w:r>
          </w:p>
        </w:tc>
        <w:tc>
          <w:tcPr>
            <w:tcW w:w="1273" w:type="dxa"/>
          </w:tcPr>
          <w:p w:rsidR="0047681A" w:rsidRDefault="0036302D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Nurses’ attitudes towards the reporting of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ab/>
            </w:r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violence in the emergency department. </w:t>
            </w:r>
          </w:p>
        </w:tc>
        <w:tc>
          <w:tcPr>
            <w:tcW w:w="1403" w:type="dxa"/>
          </w:tcPr>
          <w:p w:rsidR="0047681A" w:rsidRDefault="0036302D" w:rsidP="0047681A">
            <w:r>
              <w:t xml:space="preserve">Sample size was too small for transferability </w:t>
            </w:r>
          </w:p>
        </w:tc>
        <w:tc>
          <w:tcPr>
            <w:tcW w:w="1904" w:type="dxa"/>
          </w:tcPr>
          <w:p w:rsidR="0047681A" w:rsidRDefault="00EB5E91" w:rsidP="0047681A">
            <w:r>
              <w:t>Good quality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#7</w:t>
            </w:r>
          </w:p>
        </w:tc>
        <w:tc>
          <w:tcPr>
            <w:tcW w:w="1199" w:type="dxa"/>
          </w:tcPr>
          <w:p w:rsidR="0047681A" w:rsidRDefault="00EB5E91" w:rsidP="0047681A">
            <w:r>
              <w:rPr>
                <w:rFonts w:ascii="Fira Sans" w:hAnsi="Fira Sans"/>
                <w:color w:val="333333"/>
                <w:sz w:val="20"/>
                <w:szCs w:val="20"/>
                <w:shd w:val="clear" w:color="auto" w:fill="FFFFFF"/>
              </w:rPr>
              <w:t>Lockhart, Lisa MHA, MSN, RN, NE-BC</w:t>
            </w:r>
            <w:r>
              <w:rPr>
                <w:rFonts w:ascii="Fira Sans" w:hAnsi="Fira Sans"/>
                <w:color w:val="333333"/>
                <w:sz w:val="20"/>
                <w:szCs w:val="20"/>
                <w:shd w:val="clear" w:color="auto" w:fill="FFFFFF"/>
              </w:rPr>
              <w:t>(August, 2020)</w:t>
            </w:r>
          </w:p>
        </w:tc>
        <w:tc>
          <w:tcPr>
            <w:tcW w:w="1231" w:type="dxa"/>
          </w:tcPr>
          <w:p w:rsidR="0047681A" w:rsidRDefault="004D6276" w:rsidP="003562E6">
            <w:r>
              <w:t xml:space="preserve">Systematic </w:t>
            </w:r>
            <w:r w:rsidR="003562E6">
              <w:t xml:space="preserve">review </w:t>
            </w:r>
            <w:r>
              <w:t xml:space="preserve"> </w:t>
            </w:r>
          </w:p>
        </w:tc>
        <w:tc>
          <w:tcPr>
            <w:tcW w:w="1238" w:type="dxa"/>
          </w:tcPr>
          <w:p w:rsidR="0047681A" w:rsidRDefault="004D6276" w:rsidP="0047681A">
            <w:r>
              <w:t xml:space="preserve">340 nurses </w:t>
            </w:r>
          </w:p>
        </w:tc>
        <w:tc>
          <w:tcPr>
            <w:tcW w:w="1273" w:type="dxa"/>
          </w:tcPr>
          <w:p w:rsidR="0047681A" w:rsidRDefault="006F5B7A" w:rsidP="0047681A">
            <w:r>
              <w:t xml:space="preserve">Methods of reporting workplace violence </w:t>
            </w:r>
          </w:p>
        </w:tc>
        <w:tc>
          <w:tcPr>
            <w:tcW w:w="1403" w:type="dxa"/>
          </w:tcPr>
          <w:p w:rsidR="0047681A" w:rsidRDefault="006F5B7A" w:rsidP="0047681A">
            <w:r>
              <w:t xml:space="preserve">Low response rate from the selected sample </w:t>
            </w:r>
          </w:p>
        </w:tc>
        <w:tc>
          <w:tcPr>
            <w:tcW w:w="1904" w:type="dxa"/>
          </w:tcPr>
          <w:p w:rsidR="0047681A" w:rsidRDefault="006F5B7A" w:rsidP="0047681A">
            <w:r>
              <w:t xml:space="preserve">Good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#8</w:t>
            </w:r>
          </w:p>
        </w:tc>
        <w:tc>
          <w:tcPr>
            <w:tcW w:w="1199" w:type="dxa"/>
          </w:tcPr>
          <w:p w:rsidR="0047681A" w:rsidRDefault="003562E6" w:rsidP="0047681A">
            <w:r w:rsidRPr="00093D78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Papa, A.,Venella, J., (January 31, 2017)</w:t>
            </w:r>
          </w:p>
        </w:tc>
        <w:tc>
          <w:tcPr>
            <w:tcW w:w="1231" w:type="dxa"/>
          </w:tcPr>
          <w:p w:rsidR="0047681A" w:rsidRDefault="003562E6" w:rsidP="0047681A">
            <w:r>
              <w:t xml:space="preserve">Systematic </w:t>
            </w:r>
            <w:r>
              <w:t xml:space="preserve">review </w:t>
            </w:r>
          </w:p>
        </w:tc>
        <w:tc>
          <w:tcPr>
            <w:tcW w:w="1238" w:type="dxa"/>
          </w:tcPr>
          <w:p w:rsidR="0047681A" w:rsidRDefault="00B8763C" w:rsidP="0047681A">
            <w:r>
              <w:t>--</w:t>
            </w:r>
          </w:p>
        </w:tc>
        <w:tc>
          <w:tcPr>
            <w:tcW w:w="1273" w:type="dxa"/>
          </w:tcPr>
          <w:p w:rsidR="0047681A" w:rsidRDefault="00B8763C" w:rsidP="0047681A">
            <w:r w:rsidRPr="00093D78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Workplace Violenc</w:t>
            </w:r>
            <w:r w:rsidR="00746F9B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 xml:space="preserve">e in Healthcare: Strategies for </w:t>
            </w:r>
            <w:r w:rsidRPr="00093D78">
              <w:rPr>
                <w:rFonts w:ascii="Times New Roman" w:hAnsi="Times New Roman" w:cs="Times New Roman"/>
                <w:color w:val="404B55"/>
                <w:shd w:val="clear" w:color="auto" w:fill="FFFFFF"/>
              </w:rPr>
              <w:t>Advocacy</w:t>
            </w:r>
          </w:p>
        </w:tc>
        <w:tc>
          <w:tcPr>
            <w:tcW w:w="1403" w:type="dxa"/>
          </w:tcPr>
          <w:p w:rsidR="0047681A" w:rsidRDefault="001233C6" w:rsidP="0047681A">
            <w:r>
              <w:t xml:space="preserve">The study relied on past research which may be limited by past responses </w:t>
            </w:r>
          </w:p>
        </w:tc>
        <w:tc>
          <w:tcPr>
            <w:tcW w:w="1904" w:type="dxa"/>
          </w:tcPr>
          <w:p w:rsidR="0047681A" w:rsidRDefault="009F0269" w:rsidP="0047681A">
            <w:r>
              <w:t xml:space="preserve">High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#9</w:t>
            </w:r>
          </w:p>
        </w:tc>
        <w:tc>
          <w:tcPr>
            <w:tcW w:w="1199" w:type="dxa"/>
          </w:tcPr>
          <w:p w:rsidR="0047681A" w:rsidRDefault="00B13096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Arnetz, J. E., Hamblin, L., Russell, J., Upfal, M. J., Luborsky, M., Janisse, J., &amp; Essenmacher, L.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(2017)</w:t>
            </w:r>
          </w:p>
        </w:tc>
        <w:tc>
          <w:tcPr>
            <w:tcW w:w="1231" w:type="dxa"/>
          </w:tcPr>
          <w:p w:rsidR="0047681A" w:rsidRDefault="00210EA3" w:rsidP="0047681A">
            <w:r>
              <w:t>Research data</w:t>
            </w:r>
          </w:p>
        </w:tc>
        <w:tc>
          <w:tcPr>
            <w:tcW w:w="1238" w:type="dxa"/>
          </w:tcPr>
          <w:p w:rsidR="0047681A" w:rsidRDefault="00210EA3" w:rsidP="0047681A">
            <w:r>
              <w:t xml:space="preserve">21 nurses from 7 hospitals </w:t>
            </w:r>
          </w:p>
        </w:tc>
        <w:tc>
          <w:tcPr>
            <w:tcW w:w="1273" w:type="dxa"/>
          </w:tcPr>
          <w:p w:rsidR="0047681A" w:rsidRDefault="00F07C40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Preventing patient-to-worker violence in hospitals: outcome of a randomized controlled intervention.</w:t>
            </w:r>
          </w:p>
        </w:tc>
        <w:tc>
          <w:tcPr>
            <w:tcW w:w="1403" w:type="dxa"/>
          </w:tcPr>
          <w:p w:rsidR="0047681A" w:rsidRDefault="00921A54" w:rsidP="0047681A">
            <w:r>
              <w:t>Study was only conducted in a single region</w:t>
            </w:r>
            <w:r w:rsidR="00240DC5">
              <w:t>(Midwestern United States)</w:t>
            </w:r>
            <w:r>
              <w:t xml:space="preserve"> which may not represent the rest of the regions</w:t>
            </w:r>
          </w:p>
        </w:tc>
        <w:tc>
          <w:tcPr>
            <w:tcW w:w="1904" w:type="dxa"/>
          </w:tcPr>
          <w:p w:rsidR="0047681A" w:rsidRDefault="000C6295" w:rsidP="0047681A">
            <w:r>
              <w:t xml:space="preserve">High quality </w:t>
            </w:r>
          </w:p>
        </w:tc>
      </w:tr>
      <w:tr w:rsidR="00240DC5" w:rsidTr="0047681A">
        <w:tc>
          <w:tcPr>
            <w:tcW w:w="1102" w:type="dxa"/>
          </w:tcPr>
          <w:p w:rsidR="0047681A" w:rsidRDefault="0047681A" w:rsidP="0047681A">
            <w:r>
              <w:t>#10</w:t>
            </w:r>
          </w:p>
        </w:tc>
        <w:tc>
          <w:tcPr>
            <w:tcW w:w="1199" w:type="dxa"/>
          </w:tcPr>
          <w:p w:rsidR="0047681A" w:rsidRDefault="00B20124" w:rsidP="0047681A">
            <w:r w:rsidRPr="00093D7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 Martino, V. (2018). </w:t>
            </w:r>
          </w:p>
        </w:tc>
        <w:tc>
          <w:tcPr>
            <w:tcW w:w="1231" w:type="dxa"/>
          </w:tcPr>
          <w:p w:rsidR="0047681A" w:rsidRDefault="00B20124" w:rsidP="0047681A">
            <w:r>
              <w:t xml:space="preserve">Systematic review </w:t>
            </w:r>
          </w:p>
        </w:tc>
        <w:tc>
          <w:tcPr>
            <w:tcW w:w="1238" w:type="dxa"/>
          </w:tcPr>
          <w:p w:rsidR="0047681A" w:rsidRDefault="00B20124" w:rsidP="0047681A">
            <w:r>
              <w:t xml:space="preserve">45 hospital leaders </w:t>
            </w:r>
          </w:p>
        </w:tc>
        <w:tc>
          <w:tcPr>
            <w:tcW w:w="1273" w:type="dxa"/>
          </w:tcPr>
          <w:p w:rsidR="0047681A" w:rsidRPr="00B20124" w:rsidRDefault="00B20124" w:rsidP="0047681A">
            <w:r w:rsidRPr="00B20124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t xml:space="preserve">Relationship between work stress and workplace </w:t>
            </w:r>
            <w:r w:rsidRPr="00B20124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lastRenderedPageBreak/>
              <w:t xml:space="preserve">violence in the health </w:t>
            </w:r>
            <w:r w:rsidRPr="00B20124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tab/>
              <w:t>sector</w:t>
            </w:r>
          </w:p>
        </w:tc>
        <w:tc>
          <w:tcPr>
            <w:tcW w:w="1403" w:type="dxa"/>
          </w:tcPr>
          <w:p w:rsidR="0047681A" w:rsidRDefault="00B20124" w:rsidP="0047681A">
            <w:r>
              <w:lastRenderedPageBreak/>
              <w:t xml:space="preserve">Study is based on general views of the leaders but not nurses </w:t>
            </w:r>
          </w:p>
        </w:tc>
        <w:tc>
          <w:tcPr>
            <w:tcW w:w="1904" w:type="dxa"/>
          </w:tcPr>
          <w:p w:rsidR="0047681A" w:rsidRDefault="00B20124" w:rsidP="0047681A">
            <w:r>
              <w:t xml:space="preserve">Good quality </w:t>
            </w:r>
          </w:p>
        </w:tc>
      </w:tr>
    </w:tbl>
    <w:p w:rsidR="00A10C95" w:rsidRPr="0047681A" w:rsidRDefault="003208E3" w:rsidP="0047681A">
      <w:bookmarkStart w:id="0" w:name="_GoBack"/>
      <w:bookmarkEnd w:id="0"/>
    </w:p>
    <w:sectPr w:rsidR="00A10C95" w:rsidRPr="0047681A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91BC0"/>
    <w:multiLevelType w:val="hybridMultilevel"/>
    <w:tmpl w:val="729E7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1A"/>
    <w:rsid w:val="00005366"/>
    <w:rsid w:val="0001573C"/>
    <w:rsid w:val="00094668"/>
    <w:rsid w:val="00097ABB"/>
    <w:rsid w:val="000C6295"/>
    <w:rsid w:val="00107034"/>
    <w:rsid w:val="0010788C"/>
    <w:rsid w:val="00116257"/>
    <w:rsid w:val="001233C6"/>
    <w:rsid w:val="00143D32"/>
    <w:rsid w:val="001D0D9A"/>
    <w:rsid w:val="002041BF"/>
    <w:rsid w:val="00210EA3"/>
    <w:rsid w:val="00240DC5"/>
    <w:rsid w:val="00241CF0"/>
    <w:rsid w:val="002703FE"/>
    <w:rsid w:val="002D66A8"/>
    <w:rsid w:val="002D740F"/>
    <w:rsid w:val="003020CA"/>
    <w:rsid w:val="003151BB"/>
    <w:rsid w:val="003208E3"/>
    <w:rsid w:val="00351E5D"/>
    <w:rsid w:val="003562E6"/>
    <w:rsid w:val="0036302D"/>
    <w:rsid w:val="00373399"/>
    <w:rsid w:val="00451CC9"/>
    <w:rsid w:val="0047681A"/>
    <w:rsid w:val="00490D80"/>
    <w:rsid w:val="00492CBE"/>
    <w:rsid w:val="004C19E4"/>
    <w:rsid w:val="004D6276"/>
    <w:rsid w:val="004E1C73"/>
    <w:rsid w:val="00585485"/>
    <w:rsid w:val="005D32A7"/>
    <w:rsid w:val="005F106B"/>
    <w:rsid w:val="0060723F"/>
    <w:rsid w:val="00626BB8"/>
    <w:rsid w:val="00630E2A"/>
    <w:rsid w:val="006655C5"/>
    <w:rsid w:val="006B2D69"/>
    <w:rsid w:val="006E678F"/>
    <w:rsid w:val="006F5B7A"/>
    <w:rsid w:val="00710BF4"/>
    <w:rsid w:val="00746F9B"/>
    <w:rsid w:val="007547B4"/>
    <w:rsid w:val="007839F7"/>
    <w:rsid w:val="00784831"/>
    <w:rsid w:val="007A194A"/>
    <w:rsid w:val="008060D3"/>
    <w:rsid w:val="0081169D"/>
    <w:rsid w:val="00890EA0"/>
    <w:rsid w:val="00895027"/>
    <w:rsid w:val="008B0891"/>
    <w:rsid w:val="008B601E"/>
    <w:rsid w:val="00903029"/>
    <w:rsid w:val="00921A54"/>
    <w:rsid w:val="00960614"/>
    <w:rsid w:val="0096673D"/>
    <w:rsid w:val="009725A7"/>
    <w:rsid w:val="009A7F5F"/>
    <w:rsid w:val="009B2F77"/>
    <w:rsid w:val="009F0269"/>
    <w:rsid w:val="00A63BB2"/>
    <w:rsid w:val="00AD1829"/>
    <w:rsid w:val="00AD406A"/>
    <w:rsid w:val="00B13096"/>
    <w:rsid w:val="00B132A6"/>
    <w:rsid w:val="00B20124"/>
    <w:rsid w:val="00B66DC9"/>
    <w:rsid w:val="00B8763C"/>
    <w:rsid w:val="00BF6AD3"/>
    <w:rsid w:val="00C01C99"/>
    <w:rsid w:val="00C47B83"/>
    <w:rsid w:val="00CB7FCE"/>
    <w:rsid w:val="00CE4070"/>
    <w:rsid w:val="00CE4287"/>
    <w:rsid w:val="00CF7FF8"/>
    <w:rsid w:val="00D7300E"/>
    <w:rsid w:val="00DB16F4"/>
    <w:rsid w:val="00DC1484"/>
    <w:rsid w:val="00DE7A53"/>
    <w:rsid w:val="00E51792"/>
    <w:rsid w:val="00E93B46"/>
    <w:rsid w:val="00EB5E91"/>
    <w:rsid w:val="00F07C40"/>
    <w:rsid w:val="00F5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329A"/>
  <w14:defaultImageDpi w14:val="32767"/>
  <w15:chartTrackingRefBased/>
  <w15:docId w15:val="{C1B33411-3165-9546-BC96-3F564116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1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ASUS</cp:lastModifiedBy>
  <cp:revision>32</cp:revision>
  <dcterms:created xsi:type="dcterms:W3CDTF">2021-02-08T01:55:00Z</dcterms:created>
  <dcterms:modified xsi:type="dcterms:W3CDTF">2021-02-08T17:35:00Z</dcterms:modified>
</cp:coreProperties>
</file>